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DCCEF" w14:textId="25DFBB36" w:rsidR="00ED08AE" w:rsidRPr="00F120BF" w:rsidRDefault="0066696C" w:rsidP="00B6718A">
      <w:pPr>
        <w:pStyle w:val="Default"/>
        <w:rPr>
          <w:b/>
          <w:bCs/>
          <w:sz w:val="22"/>
          <w:szCs w:val="22"/>
          <w:lang w:val="en-US"/>
        </w:rPr>
      </w:pPr>
      <w:r>
        <w:rPr>
          <w:noProof/>
          <w:sz w:val="22"/>
          <w:szCs w:val="22"/>
          <w:lang w:val="en-GB" w:eastAsia="en-GB"/>
        </w:rPr>
        <w:drawing>
          <wp:anchor distT="0" distB="0" distL="114300" distR="114300" simplePos="0" relativeHeight="251667456" behindDoc="0" locked="0" layoutInCell="1" allowOverlap="1" wp14:anchorId="008022B0" wp14:editId="7C2D3AB1">
            <wp:simplePos x="0" y="0"/>
            <wp:positionH relativeFrom="column">
              <wp:posOffset>3599180</wp:posOffset>
            </wp:positionH>
            <wp:positionV relativeFrom="paragraph">
              <wp:posOffset>-609600</wp:posOffset>
            </wp:positionV>
            <wp:extent cx="2540000" cy="1386840"/>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it logo text + websi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40000" cy="1386840"/>
                    </a:xfrm>
                    <a:prstGeom prst="rect">
                      <a:avLst/>
                    </a:prstGeom>
                  </pic:spPr>
                </pic:pic>
              </a:graphicData>
            </a:graphic>
            <wp14:sizeRelH relativeFrom="margin">
              <wp14:pctWidth>0</wp14:pctWidth>
            </wp14:sizeRelH>
            <wp14:sizeRelV relativeFrom="margin">
              <wp14:pctHeight>0</wp14:pctHeight>
            </wp14:sizeRelV>
          </wp:anchor>
        </w:drawing>
      </w:r>
      <w:r w:rsidRPr="002B0E37">
        <w:rPr>
          <w:noProof/>
          <w:lang w:val="en-GB" w:eastAsia="en-GB"/>
        </w:rPr>
        <w:drawing>
          <wp:anchor distT="0" distB="0" distL="114300" distR="114300" simplePos="0" relativeHeight="251663360" behindDoc="0" locked="0" layoutInCell="1" allowOverlap="1" wp14:anchorId="06271938" wp14:editId="131DE029">
            <wp:simplePos x="0" y="0"/>
            <wp:positionH relativeFrom="column">
              <wp:posOffset>-281940</wp:posOffset>
            </wp:positionH>
            <wp:positionV relativeFrom="paragraph">
              <wp:posOffset>-499745</wp:posOffset>
            </wp:positionV>
            <wp:extent cx="1034415" cy="975995"/>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dB logo 356 web small.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34415" cy="975995"/>
                    </a:xfrm>
                    <a:prstGeom prst="rect">
                      <a:avLst/>
                    </a:prstGeom>
                  </pic:spPr>
                </pic:pic>
              </a:graphicData>
            </a:graphic>
            <wp14:sizeRelH relativeFrom="margin">
              <wp14:pctWidth>0</wp14:pctWidth>
            </wp14:sizeRelH>
            <wp14:sizeRelV relativeFrom="margin">
              <wp14:pctHeight>0</wp14:pctHeight>
            </wp14:sizeRelV>
          </wp:anchor>
        </w:drawing>
      </w:r>
      <w:r w:rsidR="00F120BF" w:rsidRPr="00F120BF">
        <w:rPr>
          <w:b/>
          <w:bCs/>
          <w:sz w:val="22"/>
          <w:szCs w:val="22"/>
          <w:lang w:val="en-US"/>
        </w:rPr>
        <w:t>:</w:t>
      </w:r>
    </w:p>
    <w:p w14:paraId="036BD3C8" w14:textId="2A06A781" w:rsidR="00B6718A" w:rsidRPr="00F120BF" w:rsidRDefault="00B6718A" w:rsidP="00586FD3">
      <w:pPr>
        <w:pStyle w:val="Default"/>
        <w:rPr>
          <w:b/>
          <w:bCs/>
          <w:sz w:val="22"/>
          <w:szCs w:val="22"/>
          <w:lang w:val="en-US"/>
        </w:rPr>
      </w:pPr>
    </w:p>
    <w:p w14:paraId="2EC2B763" w14:textId="77777777" w:rsidR="00CA615E" w:rsidRDefault="00AD59B1" w:rsidP="00586FD3">
      <w:pPr>
        <w:pStyle w:val="Default"/>
        <w:rPr>
          <w:b/>
          <w:bCs/>
          <w:sz w:val="32"/>
          <w:szCs w:val="22"/>
          <w:lang w:val="en-US"/>
        </w:rPr>
      </w:pPr>
      <w:r w:rsidRPr="00023200">
        <w:rPr>
          <w:b/>
          <w:bCs/>
          <w:sz w:val="32"/>
          <w:szCs w:val="22"/>
          <w:lang w:val="en-US"/>
        </w:rPr>
        <w:tab/>
      </w:r>
      <w:r w:rsidRPr="00023200">
        <w:rPr>
          <w:b/>
          <w:bCs/>
          <w:sz w:val="32"/>
          <w:szCs w:val="22"/>
          <w:lang w:val="en-US"/>
        </w:rPr>
        <w:tab/>
      </w:r>
      <w:r w:rsidRPr="00023200">
        <w:rPr>
          <w:b/>
          <w:bCs/>
          <w:sz w:val="32"/>
          <w:szCs w:val="22"/>
          <w:lang w:val="en-US"/>
        </w:rPr>
        <w:tab/>
      </w:r>
    </w:p>
    <w:p w14:paraId="112852E6" w14:textId="77777777" w:rsidR="00CA615E" w:rsidRDefault="00CA615E" w:rsidP="00586FD3">
      <w:pPr>
        <w:pStyle w:val="Default"/>
        <w:rPr>
          <w:b/>
          <w:bCs/>
          <w:sz w:val="32"/>
          <w:szCs w:val="22"/>
          <w:lang w:val="en-US"/>
        </w:rPr>
      </w:pPr>
    </w:p>
    <w:p w14:paraId="1EE09681" w14:textId="7F022A93" w:rsidR="000C5797" w:rsidRPr="00023200" w:rsidRDefault="00AD59B1" w:rsidP="00CA615E">
      <w:pPr>
        <w:pStyle w:val="Default"/>
        <w:jc w:val="center"/>
        <w:rPr>
          <w:b/>
          <w:bCs/>
          <w:sz w:val="32"/>
          <w:szCs w:val="22"/>
          <w:lang w:val="en-US"/>
        </w:rPr>
      </w:pPr>
      <w:r w:rsidRPr="00023200">
        <w:rPr>
          <w:b/>
          <w:bCs/>
          <w:sz w:val="32"/>
          <w:szCs w:val="22"/>
          <w:lang w:val="en-US"/>
        </w:rPr>
        <w:t>PRESS RELEASE</w:t>
      </w:r>
    </w:p>
    <w:p w14:paraId="67EF5D75" w14:textId="77777777" w:rsidR="00AD59B1" w:rsidRDefault="00AD59B1" w:rsidP="000C5797">
      <w:pPr>
        <w:pStyle w:val="Default"/>
        <w:rPr>
          <w:b/>
          <w:bCs/>
          <w:sz w:val="32"/>
          <w:szCs w:val="32"/>
          <w:lang w:val="en-US"/>
        </w:rPr>
      </w:pPr>
    </w:p>
    <w:p w14:paraId="391467E3" w14:textId="156C3668" w:rsidR="000C5797" w:rsidRPr="00D85DC3" w:rsidRDefault="000C5797" w:rsidP="00CA615E">
      <w:pPr>
        <w:pStyle w:val="Default"/>
        <w:ind w:left="-284"/>
        <w:rPr>
          <w:sz w:val="28"/>
          <w:szCs w:val="32"/>
          <w:lang w:val="en-US"/>
        </w:rPr>
      </w:pPr>
      <w:r w:rsidRPr="00D85DC3">
        <w:rPr>
          <w:b/>
          <w:bCs/>
          <w:sz w:val="28"/>
          <w:szCs w:val="32"/>
          <w:lang w:val="en-US"/>
        </w:rPr>
        <w:t>‘Can EU CAP it?’</w:t>
      </w:r>
      <w:r w:rsidR="003B1765">
        <w:rPr>
          <w:b/>
          <w:bCs/>
          <w:sz w:val="28"/>
          <w:szCs w:val="32"/>
          <w:lang w:val="en-US"/>
        </w:rPr>
        <w:t xml:space="preserve"> Project has been ‘greened’ at Internationale Grüne Woche in Berlin</w:t>
      </w:r>
    </w:p>
    <w:p w14:paraId="2CED06A6" w14:textId="7591402C" w:rsidR="00D85DC3" w:rsidRDefault="00D66434" w:rsidP="003B1765">
      <w:pPr>
        <w:pStyle w:val="Default"/>
        <w:ind w:left="-284"/>
        <w:rPr>
          <w:sz w:val="21"/>
          <w:szCs w:val="21"/>
          <w:lang w:val="en-US"/>
        </w:rPr>
      </w:pPr>
      <w:r w:rsidRPr="00F120BF">
        <w:rPr>
          <w:lang w:val="en-US"/>
        </w:rPr>
        <w:br/>
      </w:r>
      <w:r w:rsidR="00A74251">
        <w:rPr>
          <w:rStyle w:val="hps"/>
          <w:b/>
          <w:sz w:val="22"/>
          <w:lang w:val="en-US"/>
        </w:rPr>
        <w:t>February</w:t>
      </w:r>
      <w:r w:rsidR="001111E1">
        <w:rPr>
          <w:rStyle w:val="hps"/>
          <w:b/>
          <w:sz w:val="22"/>
          <w:lang w:val="en-US"/>
        </w:rPr>
        <w:t xml:space="preserve"> </w:t>
      </w:r>
      <w:r w:rsidR="00A74251">
        <w:rPr>
          <w:rStyle w:val="hps"/>
          <w:b/>
          <w:sz w:val="22"/>
          <w:lang w:val="en-US"/>
        </w:rPr>
        <w:t>2,</w:t>
      </w:r>
      <w:r w:rsidR="001111E1">
        <w:rPr>
          <w:rStyle w:val="hps"/>
          <w:b/>
          <w:sz w:val="22"/>
          <w:lang w:val="en-US"/>
        </w:rPr>
        <w:t xml:space="preserve"> 2015</w:t>
      </w:r>
      <w:r w:rsidRPr="00F120BF">
        <w:rPr>
          <w:b/>
          <w:lang w:val="en-US"/>
        </w:rPr>
        <w:t xml:space="preserve"> </w:t>
      </w:r>
      <w:r w:rsidRPr="00F120BF">
        <w:rPr>
          <w:b/>
          <w:lang w:val="en-US"/>
        </w:rPr>
        <w:br/>
      </w:r>
      <w:r w:rsidRPr="00D85DC3">
        <w:rPr>
          <w:sz w:val="21"/>
          <w:szCs w:val="21"/>
          <w:lang w:val="en-US"/>
        </w:rPr>
        <w:br/>
      </w:r>
      <w:proofErr w:type="gramStart"/>
      <w:r w:rsidR="003B1765">
        <w:rPr>
          <w:sz w:val="21"/>
          <w:szCs w:val="21"/>
          <w:lang w:val="en-US"/>
        </w:rPr>
        <w:t>U</w:t>
      </w:r>
      <w:r w:rsidR="003B1765" w:rsidRPr="00D85DC3">
        <w:rPr>
          <w:sz w:val="21"/>
          <w:szCs w:val="21"/>
          <w:lang w:val="en-US"/>
        </w:rPr>
        <w:t>nique</w:t>
      </w:r>
      <w:proofErr w:type="gramEnd"/>
      <w:r w:rsidR="003B1765" w:rsidRPr="00D85DC3">
        <w:rPr>
          <w:sz w:val="21"/>
          <w:szCs w:val="21"/>
          <w:lang w:val="en-US"/>
        </w:rPr>
        <w:t xml:space="preserve"> e-learning platform, </w:t>
      </w:r>
      <w:hyperlink r:id="rId13" w:history="1">
        <w:r w:rsidR="003B1765" w:rsidRPr="00D85DC3">
          <w:rPr>
            <w:rStyle w:val="Hyperlink"/>
            <w:sz w:val="21"/>
            <w:szCs w:val="21"/>
            <w:lang w:val="en-US"/>
          </w:rPr>
          <w:t>www.caneucapit.eu</w:t>
        </w:r>
      </w:hyperlink>
      <w:r w:rsidR="003B1765" w:rsidRPr="00D85DC3">
        <w:rPr>
          <w:sz w:val="21"/>
          <w:szCs w:val="21"/>
          <w:lang w:val="en-US"/>
        </w:rPr>
        <w:t>, where all European citizens can engage in learning and discussing the oldest European policy: the Common Agricultural Policy (CAP)</w:t>
      </w:r>
      <w:r w:rsidR="003B1765">
        <w:rPr>
          <w:sz w:val="21"/>
          <w:szCs w:val="21"/>
          <w:lang w:val="en-US"/>
        </w:rPr>
        <w:t>, has been present at the International Green Week (IGW) in Berlin last month.</w:t>
      </w:r>
    </w:p>
    <w:p w14:paraId="2615BB03" w14:textId="6057D470" w:rsidR="003B1765" w:rsidRDefault="004C1AE1" w:rsidP="003B1765">
      <w:pPr>
        <w:pStyle w:val="Default"/>
        <w:tabs>
          <w:tab w:val="left" w:pos="6195"/>
        </w:tabs>
        <w:ind w:left="-284"/>
        <w:rPr>
          <w:sz w:val="21"/>
          <w:szCs w:val="21"/>
          <w:lang w:val="en-US"/>
        </w:rPr>
      </w:pPr>
      <w:r w:rsidRPr="00502B2B">
        <w:rPr>
          <w:rFonts w:eastAsia="Batang"/>
          <w:b/>
          <w:noProof/>
          <w:sz w:val="36"/>
          <w:szCs w:val="36"/>
          <w:lang w:val="en-GB" w:eastAsia="en-GB"/>
        </w:rPr>
        <mc:AlternateContent>
          <mc:Choice Requires="wps">
            <w:drawing>
              <wp:anchor distT="0" distB="0" distL="114300" distR="114300" simplePos="0" relativeHeight="251659264" behindDoc="0" locked="0" layoutInCell="1" allowOverlap="1" wp14:anchorId="21F38175" wp14:editId="1D7A1C08">
                <wp:simplePos x="0" y="0"/>
                <wp:positionH relativeFrom="column">
                  <wp:posOffset>-4178936</wp:posOffset>
                </wp:positionH>
                <wp:positionV relativeFrom="paragraph">
                  <wp:posOffset>230505</wp:posOffset>
                </wp:positionV>
                <wp:extent cx="7100450" cy="413385"/>
                <wp:effectExtent l="0" t="9525" r="15240" b="1524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100450" cy="4133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1158F85" w14:textId="77777777" w:rsidR="00185130" w:rsidRPr="009D29DF" w:rsidRDefault="00185130" w:rsidP="00185130">
                            <w:pPr>
                              <w:rPr>
                                <w:b/>
                                <w:sz w:val="40"/>
                                <w:szCs w:val="40"/>
                                <w:lang w:val="en-US"/>
                              </w:rPr>
                            </w:pPr>
                            <w:r w:rsidRPr="009D29DF">
                              <w:rPr>
                                <w:b/>
                                <w:sz w:val="32"/>
                                <w:szCs w:val="32"/>
                                <w:lang w:val="en-US"/>
                              </w:rPr>
                              <w:t>Independent network on European Agricultural and Rural Development Policies</w:t>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F38175" id="_x0000_t202" coordsize="21600,21600" o:spt="202" path="m,l,21600r21600,l21600,xe">
                <v:stroke joinstyle="miter"/>
                <v:path gradientshapeok="t" o:connecttype="rect"/>
              </v:shapetype>
              <v:shape id="Text Box 2" o:spid="_x0000_s1026" type="#_x0000_t202" style="position:absolute;left:0;text-align:left;margin-left:-329.05pt;margin-top:18.15pt;width:559.1pt;height:32.5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" filled="f">
                <v:textbox style="layout-flow:vertical">
                  <w:txbxContent>
                    <w:p w14:paraId="61158F85" w14:textId="77777777" w:rsidR="00185130" w:rsidRPr="009D29DF" w:rsidRDefault="00185130" w:rsidP="00185130">
                      <w:pPr>
                        <w:rPr>
                          <w:b/>
                          <w:sz w:val="40"/>
                          <w:szCs w:val="40"/>
                          <w:lang w:val="en-US"/>
                        </w:rPr>
                      </w:pPr>
                      <w:r w:rsidRPr="009D29DF">
                        <w:rPr>
                          <w:b/>
                          <w:sz w:val="32"/>
                          <w:szCs w:val="32"/>
                          <w:lang w:val="en-US"/>
                        </w:rPr>
                        <w:t>Independent network on European Agricultural and Rural Development Policies</w:t>
                      </w:r>
                    </w:p>
                  </w:txbxContent>
                </v:textbox>
              </v:shape>
            </w:pict>
          </mc:Fallback>
        </mc:AlternateContent>
      </w:r>
      <w:r w:rsidR="003B1765">
        <w:rPr>
          <w:sz w:val="21"/>
          <w:szCs w:val="21"/>
          <w:lang w:val="en-US"/>
        </w:rPr>
        <w:tab/>
      </w:r>
    </w:p>
    <w:p w14:paraId="21671B5D" w14:textId="237AE80E" w:rsidR="0061461E" w:rsidRDefault="003B1765" w:rsidP="004C1AE1">
      <w:pPr>
        <w:pStyle w:val="Default"/>
        <w:ind w:left="-284"/>
        <w:rPr>
          <w:sz w:val="21"/>
          <w:szCs w:val="21"/>
          <w:lang w:val="en-US"/>
        </w:rPr>
      </w:pPr>
      <w:r>
        <w:rPr>
          <w:sz w:val="21"/>
          <w:szCs w:val="21"/>
          <w:lang w:val="en-US"/>
        </w:rPr>
        <w:t xml:space="preserve">The project has brought to all the visitors a taste of what the platform is about: CAP Game, CAP Basic videos and CAP Pro e-learning course. </w:t>
      </w:r>
      <w:r w:rsidR="0061461E">
        <w:rPr>
          <w:sz w:val="21"/>
          <w:szCs w:val="21"/>
          <w:lang w:val="en-US"/>
        </w:rPr>
        <w:t>CAP Game has an exciting competition running for three top 3 players to win a fully funded trip to Rome</w:t>
      </w:r>
      <w:r w:rsidR="00BC23FC">
        <w:rPr>
          <w:sz w:val="21"/>
          <w:szCs w:val="21"/>
          <w:lang w:val="en-US"/>
        </w:rPr>
        <w:t>.</w:t>
      </w:r>
      <w:r w:rsidR="0061461E">
        <w:rPr>
          <w:sz w:val="21"/>
          <w:szCs w:val="21"/>
          <w:lang w:val="en-US"/>
        </w:rPr>
        <w:t xml:space="preserve"> </w:t>
      </w:r>
      <w:r w:rsidR="00BC23FC">
        <w:rPr>
          <w:sz w:val="21"/>
          <w:szCs w:val="21"/>
          <w:lang w:val="en-US"/>
        </w:rPr>
        <w:t>D</w:t>
      </w:r>
      <w:r>
        <w:rPr>
          <w:sz w:val="21"/>
          <w:szCs w:val="21"/>
          <w:lang w:val="en-US"/>
        </w:rPr>
        <w:t xml:space="preserve">uring the fair, </w:t>
      </w:r>
      <w:r w:rsidR="00BC23FC">
        <w:rPr>
          <w:sz w:val="21"/>
          <w:szCs w:val="21"/>
          <w:lang w:val="en-US"/>
        </w:rPr>
        <w:t xml:space="preserve">the </w:t>
      </w:r>
      <w:r w:rsidR="00507710">
        <w:rPr>
          <w:sz w:val="21"/>
          <w:szCs w:val="21"/>
          <w:lang w:val="en-US"/>
        </w:rPr>
        <w:t>3</w:t>
      </w:r>
      <w:r w:rsidR="00BC23FC">
        <w:rPr>
          <w:sz w:val="21"/>
          <w:szCs w:val="21"/>
          <w:lang w:val="en-US"/>
        </w:rPr>
        <w:t>2</w:t>
      </w:r>
      <w:r w:rsidR="00507710">
        <w:rPr>
          <w:sz w:val="21"/>
          <w:szCs w:val="21"/>
          <w:lang w:val="en-US"/>
        </w:rPr>
        <w:t xml:space="preserve">5 000 </w:t>
      </w:r>
      <w:r w:rsidR="00B67573">
        <w:rPr>
          <w:sz w:val="21"/>
          <w:szCs w:val="21"/>
          <w:lang w:val="en-US"/>
        </w:rPr>
        <w:t>people that visit</w:t>
      </w:r>
      <w:r w:rsidR="00BC23FC">
        <w:rPr>
          <w:sz w:val="21"/>
          <w:szCs w:val="21"/>
          <w:lang w:val="en-US"/>
        </w:rPr>
        <w:t xml:space="preserve">ed </w:t>
      </w:r>
      <w:r w:rsidR="00507710">
        <w:rPr>
          <w:sz w:val="21"/>
          <w:szCs w:val="21"/>
          <w:lang w:val="en-US"/>
        </w:rPr>
        <w:t xml:space="preserve">Hall 3.2 </w:t>
      </w:r>
      <w:r>
        <w:rPr>
          <w:sz w:val="21"/>
          <w:szCs w:val="21"/>
          <w:lang w:val="en-US"/>
        </w:rPr>
        <w:t xml:space="preserve">had a </w:t>
      </w:r>
      <w:r w:rsidR="00507710">
        <w:rPr>
          <w:sz w:val="21"/>
          <w:szCs w:val="21"/>
          <w:lang w:val="en-US"/>
        </w:rPr>
        <w:t>chance</w:t>
      </w:r>
      <w:r>
        <w:rPr>
          <w:sz w:val="21"/>
          <w:szCs w:val="21"/>
          <w:lang w:val="en-US"/>
        </w:rPr>
        <w:t xml:space="preserve"> to play </w:t>
      </w:r>
      <w:r w:rsidR="00BC23FC">
        <w:rPr>
          <w:sz w:val="21"/>
          <w:szCs w:val="21"/>
          <w:lang w:val="en-US"/>
        </w:rPr>
        <w:t xml:space="preserve">the </w:t>
      </w:r>
      <w:r w:rsidR="00B67573">
        <w:rPr>
          <w:sz w:val="21"/>
          <w:szCs w:val="21"/>
          <w:lang w:val="en-US"/>
        </w:rPr>
        <w:t>CAP</w:t>
      </w:r>
      <w:r w:rsidR="00BC23FC">
        <w:rPr>
          <w:sz w:val="21"/>
          <w:szCs w:val="21"/>
          <w:lang w:val="en-US"/>
        </w:rPr>
        <w:t xml:space="preserve"> Game </w:t>
      </w:r>
      <w:r w:rsidR="00507710">
        <w:rPr>
          <w:sz w:val="21"/>
          <w:szCs w:val="21"/>
          <w:lang w:val="en-US"/>
        </w:rPr>
        <w:t xml:space="preserve">directly at </w:t>
      </w:r>
      <w:r w:rsidR="00BC23FC">
        <w:rPr>
          <w:sz w:val="21"/>
          <w:szCs w:val="21"/>
          <w:lang w:val="en-US"/>
        </w:rPr>
        <w:t xml:space="preserve">our </w:t>
      </w:r>
      <w:r w:rsidR="00507710">
        <w:rPr>
          <w:sz w:val="21"/>
          <w:szCs w:val="21"/>
          <w:lang w:val="en-US"/>
        </w:rPr>
        <w:t>stand</w:t>
      </w:r>
      <w:r>
        <w:rPr>
          <w:sz w:val="21"/>
          <w:szCs w:val="21"/>
          <w:lang w:val="en-US"/>
        </w:rPr>
        <w:t xml:space="preserve"> in order to win € 2</w:t>
      </w:r>
      <w:r w:rsidR="00BC23FC">
        <w:rPr>
          <w:sz w:val="21"/>
          <w:szCs w:val="21"/>
          <w:lang w:val="en-US"/>
        </w:rPr>
        <w:t>0</w:t>
      </w:r>
      <w:r>
        <w:rPr>
          <w:sz w:val="21"/>
          <w:szCs w:val="21"/>
          <w:lang w:val="en-US"/>
        </w:rPr>
        <w:t xml:space="preserve"> voucher, if they score the highest score.</w:t>
      </w:r>
      <w:r w:rsidR="00507710">
        <w:rPr>
          <w:sz w:val="21"/>
          <w:szCs w:val="21"/>
          <w:lang w:val="en-US"/>
        </w:rPr>
        <w:t xml:space="preserve"> </w:t>
      </w:r>
      <w:r w:rsidR="00653C26">
        <w:rPr>
          <w:sz w:val="21"/>
          <w:szCs w:val="21"/>
          <w:lang w:val="en-US"/>
        </w:rPr>
        <w:t>In total nearly 900 players tested their knowledge and 20 winners were selected.</w:t>
      </w:r>
    </w:p>
    <w:p w14:paraId="67D04F61" w14:textId="77777777" w:rsidR="0061461E" w:rsidRDefault="0061461E" w:rsidP="004C1AE1">
      <w:pPr>
        <w:pStyle w:val="Default"/>
        <w:ind w:left="-284"/>
        <w:rPr>
          <w:sz w:val="21"/>
          <w:szCs w:val="21"/>
          <w:lang w:val="en-US"/>
        </w:rPr>
      </w:pPr>
    </w:p>
    <w:p w14:paraId="12A333EE" w14:textId="65133208" w:rsidR="003B1765" w:rsidRDefault="00BC23FC" w:rsidP="004C1AE1">
      <w:pPr>
        <w:pStyle w:val="Default"/>
        <w:ind w:left="-284"/>
        <w:rPr>
          <w:sz w:val="21"/>
          <w:szCs w:val="21"/>
          <w:lang w:val="en-US"/>
        </w:rPr>
      </w:pPr>
      <w:r>
        <w:rPr>
          <w:sz w:val="21"/>
          <w:szCs w:val="21"/>
          <w:lang w:val="en-US"/>
        </w:rPr>
        <w:t>A s</w:t>
      </w:r>
      <w:r w:rsidR="003B1765">
        <w:rPr>
          <w:sz w:val="21"/>
          <w:szCs w:val="21"/>
          <w:lang w:val="en-US"/>
        </w:rPr>
        <w:t>pecial occasion took place on Sunday 25 January, where the players could win a basket of IGW products worth €</w:t>
      </w:r>
      <w:r w:rsidR="00507710">
        <w:rPr>
          <w:sz w:val="21"/>
          <w:szCs w:val="21"/>
          <w:lang w:val="en-US"/>
        </w:rPr>
        <w:t xml:space="preserve"> 50, if they achieved the highest score. </w:t>
      </w:r>
      <w:r w:rsidR="00B67573">
        <w:rPr>
          <w:sz w:val="21"/>
          <w:szCs w:val="21"/>
          <w:lang w:val="en-US"/>
        </w:rPr>
        <w:t xml:space="preserve">Dave, the winner has received the prize later that afternoon live at </w:t>
      </w:r>
      <w:proofErr w:type="spellStart"/>
      <w:r w:rsidR="00B67573">
        <w:rPr>
          <w:sz w:val="21"/>
          <w:szCs w:val="21"/>
          <w:lang w:val="en-US"/>
        </w:rPr>
        <w:t>ErlebnisBauernhoff</w:t>
      </w:r>
      <w:proofErr w:type="spellEnd"/>
      <w:r w:rsidR="00B67573">
        <w:rPr>
          <w:sz w:val="21"/>
          <w:szCs w:val="21"/>
          <w:lang w:val="en-US"/>
        </w:rPr>
        <w:t xml:space="preserve"> TV (picture).</w:t>
      </w:r>
    </w:p>
    <w:p w14:paraId="5EA1B301" w14:textId="77777777" w:rsidR="004C1AE1" w:rsidRPr="004C1AE1" w:rsidRDefault="004C1AE1" w:rsidP="004C1AE1">
      <w:pPr>
        <w:pStyle w:val="Default"/>
        <w:ind w:left="-284"/>
        <w:rPr>
          <w:sz w:val="21"/>
          <w:szCs w:val="21"/>
          <w:lang w:val="en-US"/>
        </w:rPr>
      </w:pPr>
    </w:p>
    <w:p w14:paraId="1B7C3E70" w14:textId="77777777" w:rsidR="004C1AE1" w:rsidRDefault="00D20F30" w:rsidP="004C1AE1">
      <w:pPr>
        <w:pStyle w:val="Default"/>
        <w:ind w:left="-284"/>
        <w:rPr>
          <w:sz w:val="21"/>
          <w:szCs w:val="21"/>
          <w:lang w:val="en-US"/>
        </w:rPr>
      </w:pPr>
      <w:r w:rsidRPr="00D85DC3">
        <w:rPr>
          <w:sz w:val="21"/>
          <w:szCs w:val="21"/>
          <w:lang w:val="en-US"/>
        </w:rPr>
        <w:t xml:space="preserve">The ‘Can EU CAP it?’ Project has been built on the objective to increase and disseminate the knowledge and discussion of the reformed CAP not only for academics and other experts, but to make this rather complex policy also accessible in a simple way to the general public. </w:t>
      </w:r>
    </w:p>
    <w:p w14:paraId="3278A37E" w14:textId="77777777" w:rsidR="004C1AE1" w:rsidRPr="0061461E" w:rsidRDefault="004C1AE1" w:rsidP="004C1AE1">
      <w:pPr>
        <w:pStyle w:val="Default"/>
        <w:ind w:left="-284"/>
        <w:rPr>
          <w:sz w:val="21"/>
          <w:szCs w:val="21"/>
          <w:lang w:val="en-US"/>
        </w:rPr>
      </w:pPr>
    </w:p>
    <w:p w14:paraId="3D821D59" w14:textId="58F619C6" w:rsidR="0061461E" w:rsidRPr="0061461E" w:rsidRDefault="0061461E" w:rsidP="004C1AE1">
      <w:pPr>
        <w:pStyle w:val="Default"/>
        <w:ind w:left="-284"/>
        <w:rPr>
          <w:sz w:val="21"/>
          <w:szCs w:val="21"/>
          <w:lang w:val="en-US"/>
        </w:rPr>
      </w:pPr>
      <w:r w:rsidRPr="0061461E">
        <w:rPr>
          <w:sz w:val="21"/>
          <w:szCs w:val="21"/>
          <w:lang w:val="en-US"/>
        </w:rPr>
        <w:t xml:space="preserve">Next </w:t>
      </w:r>
      <w:r w:rsidR="00B67573">
        <w:rPr>
          <w:sz w:val="21"/>
          <w:szCs w:val="21"/>
          <w:lang w:val="en-US"/>
        </w:rPr>
        <w:t>s</w:t>
      </w:r>
      <w:r w:rsidR="00BC23FC">
        <w:rPr>
          <w:sz w:val="21"/>
          <w:szCs w:val="21"/>
          <w:lang w:val="en-US"/>
        </w:rPr>
        <w:t>tarting February 21</w:t>
      </w:r>
      <w:r w:rsidR="00B67573">
        <w:rPr>
          <w:sz w:val="21"/>
          <w:szCs w:val="21"/>
          <w:lang w:val="en-US"/>
        </w:rPr>
        <w:t>,</w:t>
      </w:r>
      <w:r w:rsidR="00BC23FC">
        <w:rPr>
          <w:sz w:val="21"/>
          <w:szCs w:val="21"/>
          <w:lang w:val="en-US"/>
        </w:rPr>
        <w:t xml:space="preserve"> </w:t>
      </w:r>
      <w:r w:rsidR="00B67573">
        <w:rPr>
          <w:sz w:val="21"/>
          <w:szCs w:val="21"/>
          <w:lang w:val="en-US"/>
        </w:rPr>
        <w:t>‘</w:t>
      </w:r>
      <w:r w:rsidR="00BC23FC">
        <w:rPr>
          <w:sz w:val="21"/>
          <w:szCs w:val="21"/>
          <w:lang w:val="en-US"/>
        </w:rPr>
        <w:t xml:space="preserve">Can </w:t>
      </w:r>
      <w:r w:rsidR="00B67573">
        <w:rPr>
          <w:sz w:val="21"/>
          <w:szCs w:val="21"/>
          <w:lang w:val="en-US"/>
        </w:rPr>
        <w:t>EU</w:t>
      </w:r>
      <w:r w:rsidR="00BC23FC">
        <w:rPr>
          <w:sz w:val="21"/>
          <w:szCs w:val="21"/>
          <w:lang w:val="en-US"/>
        </w:rPr>
        <w:t xml:space="preserve"> CAP it?</w:t>
      </w:r>
      <w:r w:rsidR="00B67573">
        <w:rPr>
          <w:sz w:val="21"/>
          <w:szCs w:val="21"/>
          <w:lang w:val="en-US"/>
        </w:rPr>
        <w:t xml:space="preserve">’ </w:t>
      </w:r>
      <w:r w:rsidRPr="0061461E">
        <w:rPr>
          <w:sz w:val="21"/>
          <w:szCs w:val="21"/>
          <w:lang w:val="en-US"/>
        </w:rPr>
        <w:t xml:space="preserve">will </w:t>
      </w:r>
      <w:r w:rsidR="00BC23FC">
        <w:rPr>
          <w:sz w:val="21"/>
          <w:szCs w:val="21"/>
          <w:lang w:val="en-US"/>
        </w:rPr>
        <w:t xml:space="preserve">be present at </w:t>
      </w:r>
      <w:r w:rsidRPr="0061461E">
        <w:rPr>
          <w:sz w:val="21"/>
          <w:szCs w:val="21"/>
          <w:lang w:val="en-US"/>
        </w:rPr>
        <w:t>the Salon d’Agriculture in Paris</w:t>
      </w:r>
      <w:r>
        <w:rPr>
          <w:sz w:val="21"/>
          <w:szCs w:val="21"/>
          <w:lang w:val="en-US"/>
        </w:rPr>
        <w:t xml:space="preserve"> where participants can compete in a French version of the game</w:t>
      </w:r>
      <w:r w:rsidR="00B67573">
        <w:rPr>
          <w:sz w:val="21"/>
          <w:szCs w:val="21"/>
          <w:lang w:val="en-US"/>
        </w:rPr>
        <w:t xml:space="preserve"> and win exciting prizes</w:t>
      </w:r>
      <w:r>
        <w:rPr>
          <w:sz w:val="21"/>
          <w:szCs w:val="21"/>
          <w:lang w:val="en-US"/>
        </w:rPr>
        <w:t xml:space="preserve">. </w:t>
      </w:r>
    </w:p>
    <w:p w14:paraId="7CDC02AA" w14:textId="2C73564B" w:rsidR="00653C26" w:rsidRPr="00B67573" w:rsidRDefault="00B67573" w:rsidP="00B67573">
      <w:pPr>
        <w:pStyle w:val="Default"/>
        <w:tabs>
          <w:tab w:val="left" w:pos="5625"/>
        </w:tabs>
        <w:ind w:left="-284"/>
        <w:rPr>
          <w:sz w:val="21"/>
          <w:szCs w:val="21"/>
          <w:lang w:val="en-US"/>
        </w:rPr>
      </w:pPr>
      <w:r>
        <w:rPr>
          <w:sz w:val="21"/>
          <w:szCs w:val="21"/>
          <w:lang w:val="en-US"/>
        </w:rPr>
        <w:tab/>
      </w:r>
      <w:bookmarkStart w:id="0" w:name="_GoBack"/>
      <w:bookmarkEnd w:id="0"/>
    </w:p>
    <w:p w14:paraId="1F5F3F21" w14:textId="77777777" w:rsidR="00653C26" w:rsidRDefault="00653C26" w:rsidP="004C1AE1">
      <w:pPr>
        <w:pStyle w:val="Default"/>
        <w:ind w:left="-284"/>
        <w:rPr>
          <w:b/>
          <w:bCs/>
          <w:color w:val="auto"/>
          <w:sz w:val="22"/>
          <w:szCs w:val="22"/>
          <w:lang w:val="en-US"/>
        </w:rPr>
      </w:pPr>
    </w:p>
    <w:p w14:paraId="6704ACED" w14:textId="087421F0" w:rsidR="00024DE8" w:rsidRPr="004C1AE1" w:rsidRDefault="002036F7" w:rsidP="004C1AE1">
      <w:pPr>
        <w:pStyle w:val="Default"/>
        <w:ind w:left="-284"/>
        <w:rPr>
          <w:sz w:val="21"/>
          <w:szCs w:val="21"/>
          <w:lang w:val="en-US"/>
        </w:rPr>
      </w:pPr>
      <w:r w:rsidRPr="00F120BF">
        <w:rPr>
          <w:b/>
          <w:bCs/>
          <w:color w:val="auto"/>
          <w:sz w:val="22"/>
          <w:szCs w:val="22"/>
          <w:lang w:val="en-US"/>
        </w:rPr>
        <w:t>Ends</w:t>
      </w:r>
    </w:p>
    <w:p w14:paraId="14F5A332" w14:textId="77777777" w:rsidR="004C1AE1" w:rsidRDefault="004C1AE1" w:rsidP="00653C26">
      <w:pPr>
        <w:spacing w:after="0"/>
        <w:rPr>
          <w:rStyle w:val="hps"/>
          <w:rFonts w:ascii="Arial" w:hAnsi="Arial" w:cs="Arial"/>
          <w:b/>
          <w:sz w:val="18"/>
        </w:rPr>
      </w:pPr>
    </w:p>
    <w:p w14:paraId="2E8278FA" w14:textId="77777777" w:rsidR="004C1AE1" w:rsidRPr="00B67573" w:rsidRDefault="004C1AE1" w:rsidP="00CA615E">
      <w:pPr>
        <w:spacing w:after="0"/>
        <w:ind w:left="-284"/>
        <w:rPr>
          <w:rStyle w:val="hps"/>
          <w:rFonts w:ascii="Arial" w:hAnsi="Arial" w:cs="Arial"/>
          <w:b/>
          <w:sz w:val="18"/>
          <w:szCs w:val="18"/>
        </w:rPr>
      </w:pPr>
    </w:p>
    <w:p w14:paraId="67A5FAC8" w14:textId="77777777" w:rsidR="003B1765" w:rsidRPr="00B67573" w:rsidRDefault="003B1765" w:rsidP="00CA615E">
      <w:pPr>
        <w:spacing w:after="0"/>
        <w:ind w:left="-284"/>
        <w:rPr>
          <w:rStyle w:val="hps"/>
          <w:rFonts w:ascii="Arial" w:hAnsi="Arial" w:cs="Arial"/>
          <w:b/>
          <w:sz w:val="18"/>
          <w:szCs w:val="18"/>
        </w:rPr>
      </w:pPr>
      <w:r w:rsidRPr="00B67573">
        <w:rPr>
          <w:rStyle w:val="hps"/>
          <w:rFonts w:ascii="Arial" w:hAnsi="Arial" w:cs="Arial"/>
          <w:b/>
          <w:sz w:val="18"/>
          <w:szCs w:val="18"/>
        </w:rPr>
        <w:t>About the ‘Can EU CAP it?’ Project</w:t>
      </w:r>
    </w:p>
    <w:p w14:paraId="59701974" w14:textId="77777777" w:rsidR="003B1765" w:rsidRPr="00B67573" w:rsidRDefault="003B1765" w:rsidP="003B1765">
      <w:pPr>
        <w:pStyle w:val="Default"/>
        <w:ind w:left="-284"/>
        <w:rPr>
          <w:sz w:val="18"/>
          <w:szCs w:val="18"/>
          <w:lang w:val="en-US"/>
        </w:rPr>
      </w:pPr>
      <w:r w:rsidRPr="00B67573">
        <w:rPr>
          <w:sz w:val="18"/>
          <w:szCs w:val="18"/>
          <w:lang w:val="en-US"/>
        </w:rPr>
        <w:t xml:space="preserve">In November 2014 the Groupe de Bruges officially launched a unique e-learning platform, </w:t>
      </w:r>
      <w:hyperlink r:id="rId14" w:history="1">
        <w:r w:rsidRPr="00B67573">
          <w:rPr>
            <w:rStyle w:val="Hyperlink"/>
            <w:sz w:val="18"/>
            <w:szCs w:val="18"/>
            <w:lang w:val="en-US"/>
          </w:rPr>
          <w:t>www.caneucapit.eu</w:t>
        </w:r>
      </w:hyperlink>
      <w:r w:rsidRPr="00B67573">
        <w:rPr>
          <w:sz w:val="18"/>
          <w:szCs w:val="18"/>
          <w:lang w:val="en-US"/>
        </w:rPr>
        <w:t>, where all European citizens can engage in learning and discussing the oldest European policy: the Common Agricultural Policy (CAP). The platform consists of five parts: CAP Game, CAP Basic videos, CAP Pro course, CAP Events &amp; CAP Forums.</w:t>
      </w:r>
    </w:p>
    <w:p w14:paraId="3C8D6104" w14:textId="77777777" w:rsidR="003B1765" w:rsidRPr="00B67573" w:rsidRDefault="003B1765" w:rsidP="003B1765">
      <w:pPr>
        <w:pStyle w:val="Default"/>
        <w:rPr>
          <w:sz w:val="18"/>
          <w:szCs w:val="18"/>
          <w:lang w:val="en-US"/>
        </w:rPr>
      </w:pPr>
    </w:p>
    <w:p w14:paraId="16CFA32F" w14:textId="77777777" w:rsidR="003B1765" w:rsidRPr="00B67573" w:rsidRDefault="003B1765" w:rsidP="003B1765">
      <w:pPr>
        <w:pStyle w:val="Default"/>
        <w:numPr>
          <w:ilvl w:val="0"/>
          <w:numId w:val="4"/>
        </w:numPr>
        <w:ind w:left="0" w:hanging="284"/>
        <w:rPr>
          <w:sz w:val="18"/>
          <w:szCs w:val="18"/>
          <w:lang w:val="en-US"/>
        </w:rPr>
      </w:pPr>
      <w:r w:rsidRPr="00B67573">
        <w:rPr>
          <w:sz w:val="18"/>
          <w:szCs w:val="18"/>
          <w:lang w:val="en-US"/>
        </w:rPr>
        <w:t>CAP Game is a fun way to learn about European agriculture, food, environment and policy. We have two different European competitions with great prizes to be won. Especially for the International Green Week we will organise competitions for visitors of our stand. Each day the player with the highest score will receive a 25 euro voucher</w:t>
      </w:r>
    </w:p>
    <w:p w14:paraId="36B3F58D" w14:textId="77777777" w:rsidR="003B1765" w:rsidRPr="00B67573" w:rsidRDefault="003B1765" w:rsidP="003B1765">
      <w:pPr>
        <w:pStyle w:val="Default"/>
        <w:numPr>
          <w:ilvl w:val="0"/>
          <w:numId w:val="4"/>
        </w:numPr>
        <w:ind w:left="0" w:hanging="284"/>
        <w:rPr>
          <w:sz w:val="18"/>
          <w:szCs w:val="18"/>
          <w:lang w:val="en-US"/>
        </w:rPr>
      </w:pPr>
      <w:r w:rsidRPr="00B67573">
        <w:rPr>
          <w:sz w:val="18"/>
          <w:szCs w:val="18"/>
          <w:lang w:val="en-US"/>
        </w:rPr>
        <w:t>CAP Basic is a series of 4 videos that will give you a visual overview of the main topics of the Common Agricultural Policy. Learn your CAP basics in a series of 10 minute videos.</w:t>
      </w:r>
    </w:p>
    <w:p w14:paraId="30DFF3E5" w14:textId="2282D691" w:rsidR="003B1765" w:rsidRPr="00B67573" w:rsidRDefault="003B1765" w:rsidP="003B1765">
      <w:pPr>
        <w:pStyle w:val="Default"/>
        <w:numPr>
          <w:ilvl w:val="0"/>
          <w:numId w:val="4"/>
        </w:numPr>
        <w:ind w:left="0" w:hanging="284"/>
        <w:rPr>
          <w:sz w:val="18"/>
          <w:szCs w:val="18"/>
          <w:lang w:val="en-US"/>
        </w:rPr>
      </w:pPr>
      <w:r w:rsidRPr="00B67573">
        <w:rPr>
          <w:sz w:val="18"/>
          <w:szCs w:val="18"/>
          <w:lang w:val="en-US"/>
        </w:rPr>
        <w:t xml:space="preserve">CAP Events is a series of 4 events organized across Europe. For more details on when were are next, go to the </w:t>
      </w:r>
      <w:hyperlink r:id="rId15" w:history="1">
        <w:r w:rsidR="00B67573" w:rsidRPr="00B67573">
          <w:rPr>
            <w:rStyle w:val="Hyperlink"/>
            <w:sz w:val="18"/>
            <w:szCs w:val="18"/>
            <w:lang w:val="en-US"/>
          </w:rPr>
          <w:t>www.caneucapit.eu</w:t>
        </w:r>
      </w:hyperlink>
      <w:r w:rsidRPr="00B67573">
        <w:rPr>
          <w:sz w:val="18"/>
          <w:szCs w:val="18"/>
          <w:lang w:val="en-US"/>
        </w:rPr>
        <w:t xml:space="preserve"> website. </w:t>
      </w:r>
    </w:p>
    <w:p w14:paraId="1A9C7195" w14:textId="77777777" w:rsidR="003B1765" w:rsidRPr="00B67573" w:rsidRDefault="003B1765" w:rsidP="003B1765">
      <w:pPr>
        <w:pStyle w:val="Default"/>
        <w:numPr>
          <w:ilvl w:val="0"/>
          <w:numId w:val="4"/>
        </w:numPr>
        <w:ind w:left="0" w:hanging="284"/>
        <w:rPr>
          <w:sz w:val="18"/>
          <w:szCs w:val="18"/>
          <w:lang w:val="en-US"/>
        </w:rPr>
      </w:pPr>
      <w:r w:rsidRPr="00B67573">
        <w:rPr>
          <w:sz w:val="18"/>
          <w:szCs w:val="18"/>
          <w:lang w:val="en-US"/>
        </w:rPr>
        <w:t xml:space="preserve">CAP Pro is a comprehensive e-learning course on the Common Agricultural Policy. The course is available in English, Italian, French and German and can be followed in any order, at any time and at your own pace. A certificate will be issued for those that successfully complete the whole course. </w:t>
      </w:r>
    </w:p>
    <w:p w14:paraId="7EBE2F5A" w14:textId="77777777" w:rsidR="003B1765" w:rsidRPr="00B67573" w:rsidRDefault="003B1765" w:rsidP="003B1765">
      <w:pPr>
        <w:pStyle w:val="Default"/>
        <w:numPr>
          <w:ilvl w:val="0"/>
          <w:numId w:val="4"/>
        </w:numPr>
        <w:ind w:left="0" w:hanging="284"/>
        <w:rPr>
          <w:sz w:val="18"/>
          <w:szCs w:val="18"/>
          <w:lang w:val="en-US"/>
        </w:rPr>
      </w:pPr>
      <w:r w:rsidRPr="00B67573">
        <w:rPr>
          <w:sz w:val="18"/>
          <w:szCs w:val="18"/>
          <w:lang w:val="en-US"/>
        </w:rPr>
        <w:t>CAP Forums is a free space where everybody can share their opinions and experiences of the CAP and the learning platform, provide feedback and discuss with experts and other participants.</w:t>
      </w:r>
    </w:p>
    <w:p w14:paraId="1C34F846" w14:textId="35556728" w:rsidR="00D66434" w:rsidRPr="00B67573" w:rsidRDefault="004C1AE1" w:rsidP="004C1AE1">
      <w:pPr>
        <w:spacing w:after="0"/>
        <w:ind w:left="-284"/>
        <w:rPr>
          <w:rStyle w:val="hps"/>
          <w:rFonts w:ascii="Arial" w:hAnsi="Arial" w:cs="Arial"/>
          <w:b/>
          <w:sz w:val="18"/>
          <w:szCs w:val="18"/>
        </w:rPr>
      </w:pPr>
      <w:r w:rsidRPr="00B67573">
        <w:rPr>
          <w:rStyle w:val="hps"/>
          <w:rFonts w:ascii="Arial" w:hAnsi="Arial" w:cs="Arial"/>
          <w:b/>
          <w:sz w:val="18"/>
          <w:szCs w:val="18"/>
        </w:rPr>
        <w:br/>
      </w:r>
      <w:r w:rsidR="00D66434" w:rsidRPr="00B67573">
        <w:rPr>
          <w:rStyle w:val="hps"/>
          <w:rFonts w:ascii="Arial" w:hAnsi="Arial" w:cs="Arial"/>
          <w:b/>
          <w:sz w:val="18"/>
          <w:szCs w:val="18"/>
        </w:rPr>
        <w:t>Contact</w:t>
      </w:r>
    </w:p>
    <w:p w14:paraId="13F4D5BC" w14:textId="3B8CEFCA" w:rsidR="00D85DC3" w:rsidRPr="00B67573" w:rsidRDefault="002036F7" w:rsidP="00CA615E">
      <w:pPr>
        <w:spacing w:after="0"/>
        <w:ind w:left="-284"/>
        <w:rPr>
          <w:rFonts w:ascii="Arial" w:hAnsi="Arial" w:cs="Arial"/>
          <w:b/>
          <w:bCs/>
          <w:sz w:val="18"/>
          <w:szCs w:val="18"/>
        </w:rPr>
      </w:pPr>
      <w:r w:rsidRPr="00B67573">
        <w:rPr>
          <w:rStyle w:val="hps"/>
          <w:rFonts w:ascii="Arial" w:hAnsi="Arial" w:cs="Arial"/>
          <w:sz w:val="18"/>
          <w:szCs w:val="18"/>
        </w:rPr>
        <w:t>For more information, please contact Mr Bart Soldaat</w:t>
      </w:r>
      <w:r w:rsidR="00D66434" w:rsidRPr="00B67573">
        <w:rPr>
          <w:rStyle w:val="hps"/>
          <w:rFonts w:ascii="Arial" w:hAnsi="Arial" w:cs="Arial"/>
          <w:sz w:val="18"/>
          <w:szCs w:val="18"/>
        </w:rPr>
        <w:t xml:space="preserve">, </w:t>
      </w:r>
      <w:hyperlink r:id="rId16" w:history="1">
        <w:r w:rsidR="00D66434" w:rsidRPr="00B67573">
          <w:rPr>
            <w:rStyle w:val="Hyperlink"/>
            <w:rFonts w:ascii="Arial" w:hAnsi="Arial" w:cs="Arial"/>
            <w:sz w:val="18"/>
            <w:szCs w:val="18"/>
          </w:rPr>
          <w:t>soldaat.bart@gmail.com</w:t>
        </w:r>
      </w:hyperlink>
      <w:r w:rsidR="00D66434" w:rsidRPr="00B67573">
        <w:rPr>
          <w:rStyle w:val="hps"/>
          <w:rFonts w:ascii="Arial" w:hAnsi="Arial" w:cs="Arial"/>
          <w:sz w:val="18"/>
          <w:szCs w:val="18"/>
        </w:rPr>
        <w:t xml:space="preserve"> </w:t>
      </w:r>
      <w:r w:rsidRPr="00B67573">
        <w:rPr>
          <w:rStyle w:val="hps"/>
          <w:rFonts w:ascii="Arial" w:hAnsi="Arial" w:cs="Arial"/>
          <w:sz w:val="18"/>
          <w:szCs w:val="18"/>
        </w:rPr>
        <w:t>at +31</w:t>
      </w:r>
      <w:r w:rsidR="00D66434" w:rsidRPr="00B67573">
        <w:rPr>
          <w:rStyle w:val="hps"/>
          <w:rFonts w:ascii="Arial" w:hAnsi="Arial" w:cs="Arial"/>
          <w:sz w:val="18"/>
          <w:szCs w:val="18"/>
        </w:rPr>
        <w:t>6</w:t>
      </w:r>
      <w:r w:rsidRPr="00B67573">
        <w:rPr>
          <w:rStyle w:val="hps"/>
          <w:rFonts w:ascii="Arial" w:hAnsi="Arial" w:cs="Arial"/>
          <w:sz w:val="18"/>
          <w:szCs w:val="18"/>
        </w:rPr>
        <w:t xml:space="preserve"> </w:t>
      </w:r>
      <w:r w:rsidR="00D66434" w:rsidRPr="00B67573">
        <w:rPr>
          <w:rStyle w:val="hps"/>
          <w:rFonts w:ascii="Arial" w:hAnsi="Arial" w:cs="Arial"/>
          <w:sz w:val="18"/>
          <w:szCs w:val="18"/>
        </w:rPr>
        <w:t>2129</w:t>
      </w:r>
      <w:r w:rsidRPr="00B67573">
        <w:rPr>
          <w:rStyle w:val="hps"/>
          <w:rFonts w:ascii="Arial" w:hAnsi="Arial" w:cs="Arial"/>
          <w:sz w:val="18"/>
          <w:szCs w:val="18"/>
        </w:rPr>
        <w:t xml:space="preserve"> </w:t>
      </w:r>
      <w:r w:rsidR="00D66434" w:rsidRPr="00B67573">
        <w:rPr>
          <w:rStyle w:val="hps"/>
          <w:rFonts w:ascii="Arial" w:hAnsi="Arial" w:cs="Arial"/>
          <w:sz w:val="18"/>
          <w:szCs w:val="18"/>
        </w:rPr>
        <w:t>2979.</w:t>
      </w:r>
    </w:p>
    <w:p w14:paraId="576769DF" w14:textId="77777777" w:rsidR="004C1AE1" w:rsidRPr="00B67573" w:rsidRDefault="004C1AE1" w:rsidP="00CA615E">
      <w:pPr>
        <w:spacing w:after="0"/>
        <w:ind w:left="-284"/>
        <w:rPr>
          <w:rFonts w:ascii="Arial" w:hAnsi="Arial" w:cs="Arial"/>
          <w:b/>
          <w:bCs/>
          <w:sz w:val="18"/>
          <w:szCs w:val="18"/>
        </w:rPr>
      </w:pPr>
    </w:p>
    <w:p w14:paraId="3E606DF4" w14:textId="13C6929F" w:rsidR="002036F7" w:rsidRPr="00B67573" w:rsidRDefault="002036F7" w:rsidP="00CA615E">
      <w:pPr>
        <w:spacing w:after="0"/>
        <w:ind w:left="-284"/>
        <w:rPr>
          <w:rFonts w:ascii="Arial" w:hAnsi="Arial" w:cs="Arial"/>
          <w:b/>
          <w:bCs/>
          <w:sz w:val="18"/>
          <w:szCs w:val="18"/>
        </w:rPr>
      </w:pPr>
      <w:r w:rsidRPr="00B67573">
        <w:rPr>
          <w:rFonts w:ascii="Arial" w:hAnsi="Arial" w:cs="Arial"/>
          <w:b/>
          <w:bCs/>
          <w:sz w:val="18"/>
          <w:szCs w:val="18"/>
        </w:rPr>
        <w:t>About Groupe de Bruges</w:t>
      </w:r>
    </w:p>
    <w:p w14:paraId="28A80AE0" w14:textId="7EC9B6F8" w:rsidR="00185130" w:rsidRPr="00CA615E" w:rsidRDefault="002036F7" w:rsidP="004C1AE1">
      <w:pPr>
        <w:spacing w:after="0"/>
        <w:ind w:left="-284"/>
        <w:rPr>
          <w:rFonts w:ascii="Arial" w:hAnsi="Arial" w:cs="Arial"/>
          <w:b/>
          <w:bCs/>
          <w:lang w:val="de-DE"/>
        </w:rPr>
      </w:pPr>
      <w:r w:rsidRPr="00B67573">
        <w:rPr>
          <w:rFonts w:ascii="Arial" w:hAnsi="Arial" w:cs="Arial"/>
          <w:bCs/>
          <w:sz w:val="18"/>
          <w:szCs w:val="18"/>
        </w:rPr>
        <w:t>Groupe de Bruges</w:t>
      </w:r>
      <w:r w:rsidRPr="00B67573">
        <w:rPr>
          <w:rFonts w:ascii="Arial" w:hAnsi="Arial" w:cs="Arial"/>
          <w:bCs/>
          <w:color w:val="FF0000"/>
          <w:sz w:val="18"/>
          <w:szCs w:val="18"/>
        </w:rPr>
        <w:t xml:space="preserve"> </w:t>
      </w:r>
      <w:r w:rsidRPr="00B67573">
        <w:rPr>
          <w:rFonts w:ascii="Arial" w:hAnsi="Arial" w:cs="Arial"/>
          <w:bCs/>
          <w:sz w:val="18"/>
          <w:szCs w:val="18"/>
        </w:rPr>
        <w:t xml:space="preserve">is an independent </w:t>
      </w:r>
      <w:r w:rsidRPr="00B67573">
        <w:rPr>
          <w:rFonts w:ascii="Arial" w:hAnsi="Arial" w:cs="Arial"/>
          <w:sz w:val="18"/>
          <w:szCs w:val="18"/>
        </w:rPr>
        <w:t xml:space="preserve">network and think tank on European agricultural and rural development policies </w:t>
      </w:r>
      <w:r w:rsidRPr="00B67573">
        <w:rPr>
          <w:rFonts w:ascii="Arial" w:hAnsi="Arial" w:cs="Arial"/>
          <w:bCs/>
          <w:sz w:val="18"/>
          <w:szCs w:val="18"/>
        </w:rPr>
        <w:t xml:space="preserve">based in the Netherlands. </w:t>
      </w:r>
      <w:r w:rsidRPr="00B67573">
        <w:rPr>
          <w:rFonts w:ascii="Arial" w:hAnsi="Arial" w:cs="Arial"/>
          <w:bCs/>
          <w:sz w:val="18"/>
          <w:szCs w:val="18"/>
          <w:lang w:val="de-DE"/>
        </w:rPr>
        <w:t>Founded in 1995.</w:t>
      </w:r>
      <w:r w:rsidR="000439E4" w:rsidRPr="00B67573">
        <w:rPr>
          <w:rFonts w:ascii="Arial" w:hAnsi="Arial" w:cs="Arial"/>
          <w:bCs/>
          <w:sz w:val="18"/>
          <w:szCs w:val="18"/>
          <w:lang w:val="de-DE"/>
        </w:rPr>
        <w:t xml:space="preserve"> </w:t>
      </w:r>
      <w:hyperlink r:id="rId17" w:history="1">
        <w:r w:rsidR="000439E4" w:rsidRPr="00B67573">
          <w:rPr>
            <w:rStyle w:val="Hyperlink"/>
            <w:rFonts w:ascii="Arial" w:hAnsi="Arial" w:cs="Arial"/>
            <w:bCs/>
            <w:sz w:val="18"/>
            <w:szCs w:val="18"/>
            <w:lang w:val="de-DE"/>
          </w:rPr>
          <w:t>http://www.groupedebruge.eu/</w:t>
        </w:r>
      </w:hyperlink>
      <w:r w:rsidR="000439E4" w:rsidRPr="003B1765">
        <w:rPr>
          <w:rFonts w:ascii="Arial" w:hAnsi="Arial" w:cs="Arial"/>
          <w:bCs/>
          <w:sz w:val="18"/>
          <w:lang w:val="de-DE"/>
        </w:rPr>
        <w:t xml:space="preserve"> </w:t>
      </w:r>
    </w:p>
    <w:sectPr w:rsidR="00185130" w:rsidRPr="00CA615E" w:rsidSect="004C1AE1">
      <w:headerReference w:type="default" r:id="rId18"/>
      <w:pgSz w:w="11906" w:h="17338"/>
      <w:pgMar w:top="851" w:right="1416" w:bottom="426" w:left="166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3F487" w14:textId="77777777" w:rsidR="00372DE9" w:rsidRDefault="00372DE9" w:rsidP="00B03686">
      <w:pPr>
        <w:spacing w:after="0" w:line="240" w:lineRule="auto"/>
      </w:pPr>
      <w:r>
        <w:separator/>
      </w:r>
    </w:p>
  </w:endnote>
  <w:endnote w:type="continuationSeparator" w:id="0">
    <w:p w14:paraId="2C135C35" w14:textId="77777777" w:rsidR="00372DE9" w:rsidRDefault="00372DE9" w:rsidP="00B03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8FFCB3" w14:textId="77777777" w:rsidR="00372DE9" w:rsidRDefault="00372DE9" w:rsidP="00B03686">
      <w:pPr>
        <w:spacing w:after="0" w:line="240" w:lineRule="auto"/>
      </w:pPr>
      <w:r>
        <w:separator/>
      </w:r>
    </w:p>
  </w:footnote>
  <w:footnote w:type="continuationSeparator" w:id="0">
    <w:p w14:paraId="33CDBC16" w14:textId="77777777" w:rsidR="00372DE9" w:rsidRDefault="00372DE9" w:rsidP="00B036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97342" w14:textId="27CDEC0E" w:rsidR="00D66434" w:rsidRDefault="00D66434">
    <w:pPr>
      <w:pStyle w:val="Header"/>
    </w:pPr>
    <w:r>
      <w:tab/>
    </w:r>
    <w:r>
      <w:tab/>
      <w:t xml:space="preserve">  </w:t>
    </w:r>
  </w:p>
  <w:p w14:paraId="56F63AC9" w14:textId="636783E9" w:rsidR="00D66434" w:rsidRDefault="00D66434">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51576"/>
    <w:multiLevelType w:val="hybridMultilevel"/>
    <w:tmpl w:val="FB3A8110"/>
    <w:lvl w:ilvl="0" w:tplc="63504EA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EDE6E9E"/>
    <w:multiLevelType w:val="multilevel"/>
    <w:tmpl w:val="E0D86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472274"/>
    <w:multiLevelType w:val="hybridMultilevel"/>
    <w:tmpl w:val="FB3A8110"/>
    <w:lvl w:ilvl="0" w:tplc="63504EA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E3A7D50"/>
    <w:multiLevelType w:val="hybridMultilevel"/>
    <w:tmpl w:val="5290D1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78CC7AE3"/>
    <w:multiLevelType w:val="hybridMultilevel"/>
    <w:tmpl w:val="005C2F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FD3"/>
    <w:rsid w:val="00023200"/>
    <w:rsid w:val="0002350C"/>
    <w:rsid w:val="00024DE8"/>
    <w:rsid w:val="000439E4"/>
    <w:rsid w:val="00096887"/>
    <w:rsid w:val="000C5797"/>
    <w:rsid w:val="000D7A07"/>
    <w:rsid w:val="001111E1"/>
    <w:rsid w:val="00185130"/>
    <w:rsid w:val="0019469A"/>
    <w:rsid w:val="001A1935"/>
    <w:rsid w:val="001E4667"/>
    <w:rsid w:val="00201835"/>
    <w:rsid w:val="0020303F"/>
    <w:rsid w:val="002036F7"/>
    <w:rsid w:val="002225A8"/>
    <w:rsid w:val="00277BF3"/>
    <w:rsid w:val="002846F2"/>
    <w:rsid w:val="002938FE"/>
    <w:rsid w:val="002B0E37"/>
    <w:rsid w:val="002F142B"/>
    <w:rsid w:val="00324604"/>
    <w:rsid w:val="00335E3F"/>
    <w:rsid w:val="0035318D"/>
    <w:rsid w:val="00372DE9"/>
    <w:rsid w:val="003B1765"/>
    <w:rsid w:val="003C7114"/>
    <w:rsid w:val="003D67AF"/>
    <w:rsid w:val="004044B0"/>
    <w:rsid w:val="00440C66"/>
    <w:rsid w:val="004B4A32"/>
    <w:rsid w:val="004C1AE1"/>
    <w:rsid w:val="00506000"/>
    <w:rsid w:val="00507710"/>
    <w:rsid w:val="005163EB"/>
    <w:rsid w:val="00540718"/>
    <w:rsid w:val="005421AD"/>
    <w:rsid w:val="005475CB"/>
    <w:rsid w:val="00564F30"/>
    <w:rsid w:val="00586A39"/>
    <w:rsid w:val="00586FD3"/>
    <w:rsid w:val="00593926"/>
    <w:rsid w:val="005C05D2"/>
    <w:rsid w:val="0061461E"/>
    <w:rsid w:val="00647D2C"/>
    <w:rsid w:val="00653850"/>
    <w:rsid w:val="00653C26"/>
    <w:rsid w:val="0066696C"/>
    <w:rsid w:val="006B41DB"/>
    <w:rsid w:val="00705CA4"/>
    <w:rsid w:val="00707F3D"/>
    <w:rsid w:val="007250FD"/>
    <w:rsid w:val="00752F20"/>
    <w:rsid w:val="0076512E"/>
    <w:rsid w:val="007C4B02"/>
    <w:rsid w:val="007F7893"/>
    <w:rsid w:val="008152EC"/>
    <w:rsid w:val="008751CB"/>
    <w:rsid w:val="008957B8"/>
    <w:rsid w:val="008C488E"/>
    <w:rsid w:val="00903CA4"/>
    <w:rsid w:val="00915B48"/>
    <w:rsid w:val="00921D24"/>
    <w:rsid w:val="009B11E3"/>
    <w:rsid w:val="009B274A"/>
    <w:rsid w:val="009C58A3"/>
    <w:rsid w:val="009E7D6D"/>
    <w:rsid w:val="009F1DC8"/>
    <w:rsid w:val="009F2005"/>
    <w:rsid w:val="00A4683D"/>
    <w:rsid w:val="00A5020A"/>
    <w:rsid w:val="00A70766"/>
    <w:rsid w:val="00A74251"/>
    <w:rsid w:val="00AD59B1"/>
    <w:rsid w:val="00B0196B"/>
    <w:rsid w:val="00B03686"/>
    <w:rsid w:val="00B266A3"/>
    <w:rsid w:val="00B33993"/>
    <w:rsid w:val="00B6718A"/>
    <w:rsid w:val="00B67573"/>
    <w:rsid w:val="00BB40A3"/>
    <w:rsid w:val="00BC23FC"/>
    <w:rsid w:val="00C03DC0"/>
    <w:rsid w:val="00C94751"/>
    <w:rsid w:val="00C96396"/>
    <w:rsid w:val="00CA615E"/>
    <w:rsid w:val="00CB3570"/>
    <w:rsid w:val="00CC2F2E"/>
    <w:rsid w:val="00CE3365"/>
    <w:rsid w:val="00CE4FE6"/>
    <w:rsid w:val="00D03A39"/>
    <w:rsid w:val="00D16FE1"/>
    <w:rsid w:val="00D20F30"/>
    <w:rsid w:val="00D44837"/>
    <w:rsid w:val="00D65CB6"/>
    <w:rsid w:val="00D66434"/>
    <w:rsid w:val="00D85DC3"/>
    <w:rsid w:val="00D9068E"/>
    <w:rsid w:val="00DB40F2"/>
    <w:rsid w:val="00E50FF1"/>
    <w:rsid w:val="00E62BE2"/>
    <w:rsid w:val="00E70A32"/>
    <w:rsid w:val="00ED08AE"/>
    <w:rsid w:val="00F120BF"/>
    <w:rsid w:val="00F26988"/>
    <w:rsid w:val="00F3093E"/>
    <w:rsid w:val="00F6137E"/>
    <w:rsid w:val="00F74330"/>
    <w:rsid w:val="00FA6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41C24"/>
  <w15:docId w15:val="{54CE0277-84B6-474D-BB90-5CF7CDE17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link w:val="Heading1Char"/>
    <w:qFormat/>
    <w:rsid w:val="00D85DC3"/>
    <w:pPr>
      <w:keepNext/>
      <w:spacing w:after="0" w:line="240" w:lineRule="auto"/>
      <w:outlineLvl w:val="0"/>
    </w:pPr>
    <w:rPr>
      <w:rFonts w:ascii="Arial" w:eastAsia="Times" w:hAnsi="Arial" w:cs="Times New Roman"/>
      <w:b/>
      <w:sz w:val="32"/>
      <w:szCs w:val="20"/>
      <w:lang w:val="de-DE"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86FD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448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4837"/>
    <w:rPr>
      <w:rFonts w:ascii="Tahoma" w:hAnsi="Tahoma" w:cs="Tahoma"/>
      <w:sz w:val="16"/>
      <w:szCs w:val="16"/>
    </w:rPr>
  </w:style>
  <w:style w:type="character" w:styleId="Hyperlink">
    <w:name w:val="Hyperlink"/>
    <w:uiPriority w:val="99"/>
    <w:unhideWhenUsed/>
    <w:rsid w:val="00D44837"/>
    <w:rPr>
      <w:color w:val="0000FF"/>
      <w:u w:val="single"/>
    </w:rPr>
  </w:style>
  <w:style w:type="character" w:styleId="Strong">
    <w:name w:val="Strong"/>
    <w:uiPriority w:val="22"/>
    <w:qFormat/>
    <w:rsid w:val="00D44837"/>
    <w:rPr>
      <w:b/>
      <w:bCs/>
    </w:rPr>
  </w:style>
  <w:style w:type="paragraph" w:styleId="NormalWeb">
    <w:name w:val="Normal (Web)"/>
    <w:basedOn w:val="Normal"/>
    <w:uiPriority w:val="99"/>
    <w:unhideWhenUsed/>
    <w:rsid w:val="00D44837"/>
    <w:pPr>
      <w:spacing w:before="100" w:beforeAutospacing="1" w:after="100" w:afterAutospacing="1" w:line="324" w:lineRule="atLeast"/>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324604"/>
    <w:pPr>
      <w:ind w:left="720"/>
      <w:contextualSpacing/>
    </w:pPr>
  </w:style>
  <w:style w:type="character" w:styleId="CommentReference">
    <w:name w:val="annotation reference"/>
    <w:basedOn w:val="DefaultParagraphFont"/>
    <w:uiPriority w:val="99"/>
    <w:semiHidden/>
    <w:unhideWhenUsed/>
    <w:rsid w:val="00B6718A"/>
    <w:rPr>
      <w:sz w:val="16"/>
      <w:szCs w:val="16"/>
    </w:rPr>
  </w:style>
  <w:style w:type="paragraph" w:styleId="CommentText">
    <w:name w:val="annotation text"/>
    <w:basedOn w:val="Normal"/>
    <w:link w:val="CommentTextChar"/>
    <w:uiPriority w:val="99"/>
    <w:semiHidden/>
    <w:unhideWhenUsed/>
    <w:rsid w:val="00B6718A"/>
    <w:pPr>
      <w:spacing w:line="240" w:lineRule="auto"/>
    </w:pPr>
    <w:rPr>
      <w:sz w:val="20"/>
      <w:szCs w:val="20"/>
    </w:rPr>
  </w:style>
  <w:style w:type="character" w:customStyle="1" w:styleId="CommentTextChar">
    <w:name w:val="Comment Text Char"/>
    <w:basedOn w:val="DefaultParagraphFont"/>
    <w:link w:val="CommentText"/>
    <w:uiPriority w:val="99"/>
    <w:semiHidden/>
    <w:rsid w:val="00B6718A"/>
    <w:rPr>
      <w:sz w:val="20"/>
      <w:szCs w:val="20"/>
    </w:rPr>
  </w:style>
  <w:style w:type="paragraph" w:styleId="CommentSubject">
    <w:name w:val="annotation subject"/>
    <w:basedOn w:val="CommentText"/>
    <w:next w:val="CommentText"/>
    <w:link w:val="CommentSubjectChar"/>
    <w:uiPriority w:val="99"/>
    <w:semiHidden/>
    <w:unhideWhenUsed/>
    <w:rsid w:val="00B6718A"/>
    <w:rPr>
      <w:b/>
      <w:bCs/>
    </w:rPr>
  </w:style>
  <w:style w:type="character" w:customStyle="1" w:styleId="CommentSubjectChar">
    <w:name w:val="Comment Subject Char"/>
    <w:basedOn w:val="CommentTextChar"/>
    <w:link w:val="CommentSubject"/>
    <w:uiPriority w:val="99"/>
    <w:semiHidden/>
    <w:rsid w:val="00B6718A"/>
    <w:rPr>
      <w:b/>
      <w:bCs/>
      <w:sz w:val="20"/>
      <w:szCs w:val="20"/>
    </w:rPr>
  </w:style>
  <w:style w:type="paragraph" w:styleId="Revision">
    <w:name w:val="Revision"/>
    <w:hidden/>
    <w:uiPriority w:val="99"/>
    <w:semiHidden/>
    <w:rsid w:val="00B6718A"/>
    <w:pPr>
      <w:spacing w:after="0" w:line="240" w:lineRule="auto"/>
    </w:pPr>
  </w:style>
  <w:style w:type="character" w:customStyle="1" w:styleId="apple-converted-space">
    <w:name w:val="apple-converted-space"/>
    <w:basedOn w:val="DefaultParagraphFont"/>
    <w:rsid w:val="00B6718A"/>
  </w:style>
  <w:style w:type="paragraph" w:styleId="Header">
    <w:name w:val="header"/>
    <w:basedOn w:val="Normal"/>
    <w:link w:val="HeaderChar"/>
    <w:uiPriority w:val="99"/>
    <w:unhideWhenUsed/>
    <w:rsid w:val="00B036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3686"/>
  </w:style>
  <w:style w:type="paragraph" w:styleId="Footer">
    <w:name w:val="footer"/>
    <w:basedOn w:val="Normal"/>
    <w:link w:val="FooterChar"/>
    <w:uiPriority w:val="99"/>
    <w:unhideWhenUsed/>
    <w:rsid w:val="00B036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3686"/>
  </w:style>
  <w:style w:type="character" w:customStyle="1" w:styleId="hps">
    <w:name w:val="hps"/>
    <w:basedOn w:val="DefaultParagraphFont"/>
    <w:rsid w:val="00D66434"/>
  </w:style>
  <w:style w:type="character" w:customStyle="1" w:styleId="Heading1Char">
    <w:name w:val="Heading 1 Char"/>
    <w:basedOn w:val="DefaultParagraphFont"/>
    <w:link w:val="Heading1"/>
    <w:rsid w:val="00D85DC3"/>
    <w:rPr>
      <w:rFonts w:ascii="Arial" w:eastAsia="Times" w:hAnsi="Arial" w:cs="Times New Roman"/>
      <w:b/>
      <w:sz w:val="32"/>
      <w:szCs w:val="20"/>
      <w:lang w:val="de-DE"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174728">
      <w:bodyDiv w:val="1"/>
      <w:marLeft w:val="0"/>
      <w:marRight w:val="0"/>
      <w:marTop w:val="0"/>
      <w:marBottom w:val="0"/>
      <w:divBdr>
        <w:top w:val="none" w:sz="0" w:space="0" w:color="auto"/>
        <w:left w:val="none" w:sz="0" w:space="0" w:color="auto"/>
        <w:bottom w:val="none" w:sz="0" w:space="0" w:color="auto"/>
        <w:right w:val="none" w:sz="0" w:space="0" w:color="auto"/>
      </w:divBdr>
    </w:div>
    <w:div w:id="1431395978">
      <w:bodyDiv w:val="1"/>
      <w:marLeft w:val="0"/>
      <w:marRight w:val="0"/>
      <w:marTop w:val="0"/>
      <w:marBottom w:val="0"/>
      <w:divBdr>
        <w:top w:val="none" w:sz="0" w:space="0" w:color="auto"/>
        <w:left w:val="none" w:sz="0" w:space="0" w:color="auto"/>
        <w:bottom w:val="none" w:sz="0" w:space="0" w:color="auto"/>
        <w:right w:val="none" w:sz="0" w:space="0" w:color="auto"/>
      </w:divBdr>
    </w:div>
    <w:div w:id="167086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aneucapit.eu"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groupedebruge.eu/" TargetMode="External"/><Relationship Id="rId2" Type="http://schemas.openxmlformats.org/officeDocument/2006/relationships/customXml" Target="../customXml/item2.xml"/><Relationship Id="rId16" Type="http://schemas.openxmlformats.org/officeDocument/2006/relationships/hyperlink" Target="mailto:soldaat.bart@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aneucapit.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aneucapit.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1C5DA184FF00C48880B602AE0572FF0" ma:contentTypeVersion="1" ma:contentTypeDescription="Create a new document." ma:contentTypeScope="" ma:versionID="9d8dc26066b03212f97f4cc8b9a68476">
  <xsd:schema xmlns:xsd="http://www.w3.org/2001/XMLSchema" xmlns:xs="http://www.w3.org/2001/XMLSchema" xmlns:p="http://schemas.microsoft.com/office/2006/metadata/properties" xmlns:ns2="84a3cec3-57c5-4138-b6b6-44809b45668f" targetNamespace="http://schemas.microsoft.com/office/2006/metadata/properties" ma:root="true" ma:fieldsID="27b7e6988e5ac861caa84347edc84d86" ns2:_="">
    <xsd:import namespace="84a3cec3-57c5-4138-b6b6-44809b45668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a3cec3-57c5-4138-b6b6-44809b45668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468E8-BCEA-42BE-A8E7-8D9E882E6A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96DB2A2-8D59-48AD-8200-CF86720957DF}">
  <ds:schemaRefs>
    <ds:schemaRef ds:uri="http://schemas.microsoft.com/sharepoint/v3/contenttype/forms"/>
  </ds:schemaRefs>
</ds:datastoreItem>
</file>

<file path=customXml/itemProps3.xml><?xml version="1.0" encoding="utf-8"?>
<ds:datastoreItem xmlns:ds="http://schemas.openxmlformats.org/officeDocument/2006/customXml" ds:itemID="{2FE97860-2846-4E02-B1B6-39BC57C69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a3cec3-57c5-4138-b6b6-44809b456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880B1D-A557-455B-ABDA-2456984DA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547</Words>
  <Characters>3123</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3663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Skodova</dc:creator>
  <cp:lastModifiedBy>Michaela Skodova</cp:lastModifiedBy>
  <cp:revision>2</cp:revision>
  <cp:lastPrinted>2014-12-07T08:02:00Z</cp:lastPrinted>
  <dcterms:created xsi:type="dcterms:W3CDTF">2015-02-03T11:30:00Z</dcterms:created>
  <dcterms:modified xsi:type="dcterms:W3CDTF">2015-02-03T11:30:00Z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0x01010061C5DA184FF00C48880B602AE0572FF0</vt:lpwstr>
  </property>
</Properties>
</file>